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760C0" w14:textId="0983EE23" w:rsidR="00DF3EDA" w:rsidRDefault="007848B7" w:rsidP="00B53AB5">
      <w:pPr>
        <w:pStyle w:val="Textkrper"/>
        <w:spacing w:before="4"/>
        <w:ind w:left="360"/>
        <w:rPr>
          <w:rFonts w:ascii="Times New Roman"/>
          <w:sz w:val="11"/>
        </w:rPr>
      </w:pPr>
      <w:r>
        <w:rPr>
          <w:noProof/>
          <w:lang w:val="en-US"/>
        </w:rPr>
        <w:drawing>
          <wp:anchor distT="0" distB="0" distL="0" distR="0" simplePos="0" relativeHeight="251658240" behindDoc="0" locked="0" layoutInCell="1" allowOverlap="1" wp14:anchorId="45AD1287" wp14:editId="116AF01F">
            <wp:simplePos x="0" y="0"/>
            <wp:positionH relativeFrom="page">
              <wp:posOffset>914749</wp:posOffset>
            </wp:positionH>
            <wp:positionV relativeFrom="paragraph">
              <wp:posOffset>-257479</wp:posOffset>
            </wp:positionV>
            <wp:extent cx="1663699" cy="1072514"/>
            <wp:effectExtent l="0" t="0" r="0" b="0"/>
            <wp:wrapNone/>
            <wp:docPr id="3" name="Image 3" descr="A blue and white sig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blue and white sign  Description automatically generated "/>
                    <pic:cNvPicPr/>
                  </pic:nvPicPr>
                  <pic:blipFill>
                    <a:blip r:embed="rId7" cstate="print"/>
                    <a:stretch>
                      <a:fillRect/>
                    </a:stretch>
                  </pic:blipFill>
                  <pic:spPr>
                    <a:xfrm>
                      <a:off x="0" y="0"/>
                      <a:ext cx="1663699" cy="1072514"/>
                    </a:xfrm>
                    <a:prstGeom prst="rect">
                      <a:avLst/>
                    </a:prstGeom>
                  </pic:spPr>
                </pic:pic>
              </a:graphicData>
            </a:graphic>
          </wp:anchor>
        </w:drawing>
      </w:r>
      <w:r>
        <w:rPr>
          <w:rFonts w:ascii="Times New Roman"/>
          <w:noProof/>
          <w:sz w:val="20"/>
          <w:lang w:val="en-US"/>
        </w:rPr>
        <w:drawing>
          <wp:anchor distT="0" distB="0" distL="114300" distR="114300" simplePos="0" relativeHeight="251658241" behindDoc="0" locked="0" layoutInCell="1" allowOverlap="1" wp14:anchorId="4C8244F3" wp14:editId="4E19D265">
            <wp:simplePos x="0" y="0"/>
            <wp:positionH relativeFrom="column">
              <wp:posOffset>3973664</wp:posOffset>
            </wp:positionH>
            <wp:positionV relativeFrom="paragraph">
              <wp:posOffset>-198285</wp:posOffset>
            </wp:positionV>
            <wp:extent cx="2169458" cy="645414"/>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69458" cy="645414"/>
                    </a:xfrm>
                    <a:prstGeom prst="rect">
                      <a:avLst/>
                    </a:prstGeom>
                  </pic:spPr>
                </pic:pic>
              </a:graphicData>
            </a:graphic>
          </wp:anchor>
        </w:drawing>
      </w:r>
    </w:p>
    <w:p w14:paraId="78878AAD" w14:textId="4F170619" w:rsidR="00DF3EDA" w:rsidRDefault="00DF3EDA" w:rsidP="00B53AB5">
      <w:pPr>
        <w:pStyle w:val="Textkrper"/>
        <w:ind w:left="360" w:right="360"/>
        <w:rPr>
          <w:rFonts w:ascii="Times New Roman"/>
          <w:sz w:val="20"/>
        </w:rPr>
      </w:pPr>
    </w:p>
    <w:p w14:paraId="0B1EB97F" w14:textId="77777777" w:rsidR="007848B7" w:rsidRDefault="007848B7" w:rsidP="00B53AB5">
      <w:pPr>
        <w:pStyle w:val="berschrift1"/>
        <w:spacing w:before="238"/>
        <w:ind w:left="360" w:right="360"/>
        <w:jc w:val="right"/>
      </w:pPr>
    </w:p>
    <w:p w14:paraId="02E00264" w14:textId="2553638C" w:rsidR="00DF3EDA" w:rsidRDefault="00B15C37" w:rsidP="00B53AB5">
      <w:pPr>
        <w:pStyle w:val="berschrift1"/>
        <w:spacing w:before="238"/>
        <w:ind w:left="360" w:right="360"/>
        <w:jc w:val="right"/>
      </w:pPr>
      <w:r>
        <w:t xml:space="preserve">Media </w:t>
      </w:r>
      <w:proofErr w:type="spellStart"/>
      <w:r>
        <w:t>support</w:t>
      </w:r>
      <w:proofErr w:type="spellEnd"/>
      <w:r>
        <w:t>:</w:t>
      </w:r>
    </w:p>
    <w:p w14:paraId="66C86D66" w14:textId="77777777" w:rsidR="00DF3EDA" w:rsidRDefault="00DF3EDA" w:rsidP="00B53AB5">
      <w:pPr>
        <w:pStyle w:val="Textkrper"/>
        <w:ind w:left="360" w:right="360"/>
        <w:rPr>
          <w:b/>
        </w:rPr>
      </w:pPr>
    </w:p>
    <w:p w14:paraId="3219CF4E" w14:textId="77777777" w:rsidR="00DF3EDA" w:rsidRPr="00E443AF" w:rsidRDefault="00B15C37" w:rsidP="00B53AB5">
      <w:pPr>
        <w:pStyle w:val="Textkrper"/>
        <w:spacing w:line="252" w:lineRule="exact"/>
        <w:ind w:left="360" w:right="360"/>
        <w:jc w:val="right"/>
      </w:pPr>
      <w:proofErr w:type="spellStart"/>
      <w:r>
        <w:t>Chushu</w:t>
      </w:r>
      <w:proofErr w:type="spellEnd"/>
      <w:r>
        <w:t xml:space="preserve"> </w:t>
      </w:r>
      <w:proofErr w:type="spellStart"/>
      <w:r>
        <w:t>Wu</w:t>
      </w:r>
      <w:proofErr w:type="spellEnd"/>
    </w:p>
    <w:p w14:paraId="2332A75F" w14:textId="77777777" w:rsidR="00DF3EDA" w:rsidRPr="00E443AF" w:rsidRDefault="00B15C37" w:rsidP="00B53AB5">
      <w:pPr>
        <w:pStyle w:val="Textkrper"/>
        <w:spacing w:line="252" w:lineRule="exact"/>
        <w:ind w:left="360" w:right="360"/>
        <w:jc w:val="right"/>
      </w:pPr>
      <w:r>
        <w:t>+32 491 34 80 98</w:t>
      </w:r>
    </w:p>
    <w:p w14:paraId="694BBEA7" w14:textId="77777777" w:rsidR="00DF3EDA" w:rsidRPr="00E443AF" w:rsidRDefault="0075604F" w:rsidP="00B53AB5">
      <w:pPr>
        <w:pStyle w:val="Textkrper"/>
        <w:spacing w:line="252" w:lineRule="exact"/>
        <w:ind w:left="360" w:right="360"/>
        <w:jc w:val="right"/>
      </w:pPr>
      <w:hyperlink r:id="rId9">
        <w:r w:rsidR="00E443AF">
          <w:rPr>
            <w:color w:val="13099A"/>
            <w:u w:val="single" w:color="13099A"/>
          </w:rPr>
          <w:t>chushu.wu@komatsu.eu</w:t>
        </w:r>
      </w:hyperlink>
    </w:p>
    <w:p w14:paraId="73943D50" w14:textId="77777777" w:rsidR="00186B97" w:rsidRPr="00E50F06" w:rsidRDefault="00186B97" w:rsidP="00B53AB5">
      <w:pPr>
        <w:pStyle w:val="Titel"/>
        <w:ind w:left="360" w:right="360"/>
        <w:jc w:val="left"/>
      </w:pPr>
    </w:p>
    <w:p w14:paraId="5DFDC6CE" w14:textId="77777777" w:rsidR="00186B97" w:rsidRPr="00E50F06" w:rsidRDefault="00186B97" w:rsidP="00B53AB5">
      <w:pPr>
        <w:pStyle w:val="Titel"/>
        <w:ind w:left="360" w:right="360"/>
        <w:jc w:val="left"/>
      </w:pPr>
    </w:p>
    <w:p w14:paraId="2DE26F94" w14:textId="77777777" w:rsidR="00B53AB5" w:rsidRDefault="0011105D" w:rsidP="00B53AB5">
      <w:pPr>
        <w:spacing w:before="27"/>
        <w:ind w:left="360" w:right="360"/>
        <w:jc w:val="center"/>
        <w:rPr>
          <w:b/>
          <w:bCs/>
          <w:sz w:val="28"/>
          <w:szCs w:val="28"/>
        </w:rPr>
      </w:pPr>
      <w:r>
        <w:rPr>
          <w:b/>
          <w:sz w:val="28"/>
        </w:rPr>
        <w:t xml:space="preserve">Compatta, potente e versatile </w:t>
      </w:r>
    </w:p>
    <w:p w14:paraId="13FDA7C5" w14:textId="455D7871" w:rsidR="00B53AB5" w:rsidRPr="00B53AB5" w:rsidRDefault="00B53AB5" w:rsidP="00B53AB5">
      <w:pPr>
        <w:spacing w:before="27"/>
        <w:ind w:left="360" w:right="360"/>
        <w:jc w:val="center"/>
        <w:rPr>
          <w:i/>
          <w:iCs/>
        </w:rPr>
      </w:pPr>
      <w:r>
        <w:rPr>
          <w:i/>
        </w:rPr>
        <w:t>Komatsu amplia la sua gamma di pale gommate con il nuovo modello WA170M-11</w:t>
      </w:r>
    </w:p>
    <w:p w14:paraId="6FE6994B" w14:textId="77777777" w:rsidR="00186B97" w:rsidRDefault="00186B97" w:rsidP="00B53AB5">
      <w:pPr>
        <w:spacing w:before="27"/>
        <w:ind w:right="360"/>
        <w:rPr>
          <w:i/>
        </w:rPr>
      </w:pPr>
    </w:p>
    <w:p w14:paraId="0B0C86B3" w14:textId="4EB5E6C6" w:rsidR="00596E1B" w:rsidRDefault="00B15C37" w:rsidP="00B53AB5">
      <w:pPr>
        <w:pStyle w:val="Textkrper"/>
        <w:spacing w:after="180" w:line="259" w:lineRule="auto"/>
        <w:ind w:left="360" w:right="360"/>
      </w:pPr>
      <w:proofErr w:type="spellStart"/>
      <w:r>
        <w:rPr>
          <w:b/>
        </w:rPr>
        <w:t>Vilvoorde</w:t>
      </w:r>
      <w:proofErr w:type="spellEnd"/>
      <w:r>
        <w:rPr>
          <w:b/>
        </w:rPr>
        <w:t xml:space="preserve">, aprile 2025 </w:t>
      </w:r>
      <w:r>
        <w:t xml:space="preserve">— Komatsu presenta la nuova pala gommata WA170M-11, che completa la sua serie di pale gommate con peso operativo compreso tra 9 e 10 tonnellate. Questo nuovo modello, sviluppato e prodotto ad Hannover, in Germania, sarà presentato al pubblico per la prima volta in occasione del </w:t>
      </w:r>
      <w:proofErr w:type="spellStart"/>
      <w:r>
        <w:t>bauma</w:t>
      </w:r>
      <w:proofErr w:type="spellEnd"/>
      <w:r>
        <w:t xml:space="preserve"> 2025. </w:t>
      </w:r>
    </w:p>
    <w:p w14:paraId="0D0E3CE2" w14:textId="29D27CDA" w:rsidR="00ED13E9" w:rsidRDefault="0011105D" w:rsidP="00B53AB5">
      <w:pPr>
        <w:pStyle w:val="Textkrper"/>
        <w:spacing w:after="180" w:line="259" w:lineRule="auto"/>
        <w:ind w:left="360" w:right="360"/>
      </w:pPr>
      <w:r>
        <w:t>Con un peso operativo di circa 10 tonnellate, la pala gommata WA170M-11 è una macchina versatile adatta a gestire una grande varietà di applicazioni, dalle più impegnative, per esempio svolgendo la funzione di caricatore multiruolo, a quelle tipiche di movimento terra.</w:t>
      </w:r>
    </w:p>
    <w:p w14:paraId="2F16B3A0" w14:textId="683D4E67" w:rsidR="00596E1B" w:rsidRDefault="009F70AB" w:rsidP="00B53AB5">
      <w:pPr>
        <w:pStyle w:val="Textkrper"/>
        <w:spacing w:after="180" w:line="259" w:lineRule="auto"/>
        <w:ind w:left="360" w:right="360"/>
      </w:pPr>
      <w:r>
        <w:t xml:space="preserve">Michael </w:t>
      </w:r>
      <w:proofErr w:type="spellStart"/>
      <w:r>
        <w:t>Wadsack</w:t>
      </w:r>
      <w:proofErr w:type="spellEnd"/>
      <w:r>
        <w:t>, Product Manager, spiega: "Siamo orgogliosi di aggiungere questa macchina dal design completamente nuovo alla nostra gamma di pale gommate</w:t>
      </w:r>
      <w:bookmarkStart w:id="0" w:name="_GoBack"/>
      <w:bookmarkEnd w:id="0"/>
      <w:r>
        <w:t>. È stata ideata in stretta collaborazione con i clienti e i distributori, sulla base delle loro esigenze. La nuova pala gommata WA170M-11 è dotata di un potente motore diesel Stage V da 96 kW ed è stata sviluppata per garantire comfort, durata e facilità di manutenzione. Grazie alle sue dimensioni compatte, può essere trasportata in modo rapido e semplice. Inoltre, un'ampia varietà di optional che si installano già in fabbrica consente di personalizzarla e adattarla a quasi tutte le applicazioni."</w:t>
      </w:r>
    </w:p>
    <w:p w14:paraId="27637145" w14:textId="617558C6" w:rsidR="0083062A" w:rsidRPr="00576A5D" w:rsidRDefault="0083062A" w:rsidP="00E56079">
      <w:pPr>
        <w:pStyle w:val="Textkrper"/>
        <w:spacing w:after="180" w:line="259" w:lineRule="auto"/>
        <w:ind w:left="360" w:right="360"/>
        <w:rPr>
          <w:b/>
          <w:bCs/>
        </w:rPr>
      </w:pPr>
      <w:r>
        <w:rPr>
          <w:b/>
        </w:rPr>
        <w:t>Compatta e facile da trasportare</w:t>
      </w:r>
    </w:p>
    <w:p w14:paraId="265169BF" w14:textId="2211A204" w:rsidR="00D42FDC" w:rsidRPr="00D42FDC" w:rsidRDefault="00D42FDC" w:rsidP="00B53AB5">
      <w:pPr>
        <w:pStyle w:val="Textkrper"/>
        <w:spacing w:after="180" w:line="259" w:lineRule="auto"/>
        <w:ind w:left="360" w:right="360"/>
        <w:rPr>
          <w:b/>
          <w:bCs/>
        </w:rPr>
      </w:pPr>
      <w:r>
        <w:t>Può essere facilmente trasportata da un cantiere all’altro senza la necessità di un rimorchio speciale e lavora con efficienza anche in spazi ristretti. Grazie all'altezza ridotta di soli 3 m, la macchina si trasporta su rimorchi standard con un'altezza di carico fino a 4 m. La lunghezza di 6,5 m consente anche il trasporto su dumper e l'utilizzo in cantieri di piccole dimensioni.</w:t>
      </w:r>
    </w:p>
    <w:p w14:paraId="49558F9E" w14:textId="77777777" w:rsidR="00D42FDC" w:rsidRDefault="00D42FDC" w:rsidP="00B53AB5">
      <w:pPr>
        <w:pStyle w:val="Textkrper"/>
        <w:spacing w:after="180" w:line="259" w:lineRule="auto"/>
        <w:ind w:left="360" w:right="360"/>
        <w:rPr>
          <w:b/>
          <w:bCs/>
        </w:rPr>
      </w:pPr>
      <w:r>
        <w:rPr>
          <w:b/>
        </w:rPr>
        <w:t>Potente</w:t>
      </w:r>
    </w:p>
    <w:p w14:paraId="120C32EC" w14:textId="19813CA9" w:rsidR="00D42FDC" w:rsidRPr="00D42FDC" w:rsidRDefault="00D42FDC" w:rsidP="00B53AB5">
      <w:pPr>
        <w:pStyle w:val="Textkrper"/>
        <w:spacing w:after="180" w:line="259" w:lineRule="auto"/>
        <w:ind w:left="360" w:right="360"/>
        <w:rPr>
          <w:b/>
          <w:bCs/>
        </w:rPr>
      </w:pPr>
      <w:r>
        <w:t xml:space="preserve">Dotato di un motore diesel Komatsu a 4 cilindri da 96 kW, il nuovo modello WA170M-1 carica, solleva e rimuove praticamente qualsiasi materiale presente nei cantieri. Il motore è conforme alle attuali normative EU Stage V sulle emissioni e viene rifornito già in fabbrica con carburante diesel ecologico HVO. </w:t>
      </w:r>
    </w:p>
    <w:p w14:paraId="356291B0" w14:textId="77777777" w:rsidR="00E50F06" w:rsidRDefault="00E50F06">
      <w:pPr>
        <w:rPr>
          <w:b/>
        </w:rPr>
      </w:pPr>
      <w:r>
        <w:rPr>
          <w:b/>
        </w:rPr>
        <w:br w:type="page"/>
      </w:r>
    </w:p>
    <w:p w14:paraId="20041DCE" w14:textId="36A364E6" w:rsidR="00D42FDC" w:rsidRPr="00B53AB5" w:rsidRDefault="00D42FDC" w:rsidP="00B53AB5">
      <w:pPr>
        <w:pStyle w:val="Textkrper"/>
        <w:spacing w:after="180" w:line="259" w:lineRule="auto"/>
        <w:ind w:left="360" w:right="360"/>
        <w:rPr>
          <w:b/>
          <w:bCs/>
        </w:rPr>
      </w:pPr>
      <w:r>
        <w:rPr>
          <w:b/>
        </w:rPr>
        <w:lastRenderedPageBreak/>
        <w:t>Confortevole</w:t>
      </w:r>
    </w:p>
    <w:p w14:paraId="4475989E" w14:textId="623AFC6C" w:rsidR="00D42FDC" w:rsidRDefault="00D42FDC" w:rsidP="00B53AB5">
      <w:pPr>
        <w:pStyle w:val="Textkrper"/>
        <w:spacing w:after="180" w:line="259" w:lineRule="auto"/>
        <w:ind w:left="360" w:right="360"/>
      </w:pPr>
      <w:r>
        <w:t>Il modo in cui questo nuovo modello risponde attivamente alla guida non può passare inosservato. Grazie al baricentro ribassato, sulla strada la macchina risulta stabile e facile da tenere sotto controllo. Il nuovo sedile ammortizzato ad aria, top di gamma con console comandi integrata, è particolarmente confortevole. Il joystick di sterzo è disponibile come optional. La telecamera posteriore viene installata di serie per garantire una perfetta visibilità a 360°.</w:t>
      </w:r>
    </w:p>
    <w:p w14:paraId="6E6CC54E" w14:textId="77777777" w:rsidR="00D42FDC" w:rsidRPr="00B53AB5" w:rsidRDefault="00D42FDC" w:rsidP="00B53AB5">
      <w:pPr>
        <w:pStyle w:val="Textkrper"/>
        <w:spacing w:after="180" w:line="259" w:lineRule="auto"/>
        <w:ind w:left="360" w:right="360"/>
        <w:rPr>
          <w:b/>
          <w:bCs/>
        </w:rPr>
      </w:pPr>
      <w:r>
        <w:rPr>
          <w:b/>
        </w:rPr>
        <w:t>Versatile</w:t>
      </w:r>
    </w:p>
    <w:p w14:paraId="7A23E015" w14:textId="32F9F003" w:rsidR="00D42FDC" w:rsidRDefault="00D42FDC" w:rsidP="00065C53">
      <w:pPr>
        <w:pStyle w:val="Textkrper"/>
        <w:spacing w:after="180" w:line="259" w:lineRule="auto"/>
        <w:ind w:left="360" w:right="360"/>
      </w:pPr>
      <w:r>
        <w:t>La nuova pala WA170M-11 è disponibile con due diversi cinematismi. Una novità per questa classe di macchine: oltre al classico cinematismo a Z, Komatsu offre per la prima volta il cinematismo "</w:t>
      </w:r>
      <w:proofErr w:type="spellStart"/>
      <w:r>
        <w:t>Tool</w:t>
      </w:r>
      <w:proofErr w:type="spellEnd"/>
      <w:r>
        <w:t xml:space="preserve"> </w:t>
      </w:r>
      <w:proofErr w:type="spellStart"/>
      <w:r>
        <w:t>Linkage</w:t>
      </w:r>
      <w:proofErr w:type="spellEnd"/>
      <w:r>
        <w:t xml:space="preserve">", già utilizzato nei modelli più grandi. Questa soluzione si adatta perfettamente alle attrezzature pesanti che vengono sostituite frequentemente, garantendo un uso flessibile e versatile della macchina, che con le attrezzature disponibili può essere impiegata per una grande varietà di applicazioni. A ulteriore completamento, la nuova pala può inoltre essere dotata di impianto idraulico ad alta portata, circuiti di comando supplementari, gestione degli attrezzi o collegamento del rimorchio. </w:t>
      </w:r>
    </w:p>
    <w:p w14:paraId="4D588947" w14:textId="77777777" w:rsidR="00D42FDC" w:rsidRPr="00B53AB5" w:rsidRDefault="00D42FDC" w:rsidP="00B53AB5">
      <w:pPr>
        <w:pStyle w:val="Textkrper"/>
        <w:spacing w:after="180" w:line="259" w:lineRule="auto"/>
        <w:ind w:left="360" w:right="360"/>
        <w:rPr>
          <w:b/>
          <w:bCs/>
        </w:rPr>
      </w:pPr>
      <w:r>
        <w:rPr>
          <w:b/>
        </w:rPr>
        <w:t>Affidabile e resistente nel tempo</w:t>
      </w:r>
    </w:p>
    <w:p w14:paraId="65B6B67E" w14:textId="39796AA6" w:rsidR="00D7342A" w:rsidRDefault="00D42FDC" w:rsidP="00065C53">
      <w:pPr>
        <w:pStyle w:val="Textkrper"/>
        <w:adjustRightInd w:val="0"/>
        <w:spacing w:after="180" w:line="259" w:lineRule="auto"/>
        <w:ind w:left="360" w:right="360"/>
        <w:mirrorIndents/>
      </w:pPr>
      <w:r>
        <w:t xml:space="preserve">Il nuovo filtro </w:t>
      </w:r>
      <w:proofErr w:type="spellStart"/>
      <w:r>
        <w:t>antiparticolato</w:t>
      </w:r>
      <w:proofErr w:type="spellEnd"/>
      <w:r>
        <w:t xml:space="preserve"> diesel, grazie a un intervallo di sostituzione di ben 6000 ore, consente di lavorare a lungo e senza interruzioni. Il trattamento dei gas di scarico avviene in modo completamente automatico, senza interrompere il flusso di lavoro. Tutti i punti di manutenzione, fissi e resistenti, sono centralizzati e facilmente accessibili da terra, essendo posizionati sotto il cofano motore incernierato. Come in tutte le pale gommate compatte Komatsu, anche la cabina può essere ribaltata per accedere rapidamente ai componenti. Le funzioni più importanti sono visualizzate di serie sul monitor e sul sistema </w:t>
      </w:r>
      <w:proofErr w:type="spellStart"/>
      <w:r>
        <w:t>Komtrax</w:t>
      </w:r>
      <w:proofErr w:type="spellEnd"/>
      <w:r>
        <w:t xml:space="preserve"> di gestione delle flotte fornito gratuitamente.</w:t>
      </w:r>
    </w:p>
    <w:p w14:paraId="629D75BB" w14:textId="77777777" w:rsidR="00E56079" w:rsidRPr="00065C53" w:rsidRDefault="00E56079" w:rsidP="00065C53">
      <w:pPr>
        <w:pStyle w:val="Textkrper"/>
        <w:adjustRightInd w:val="0"/>
        <w:spacing w:after="180" w:line="259" w:lineRule="auto"/>
        <w:ind w:left="360" w:right="360"/>
        <w:mirrorIndents/>
      </w:pPr>
    </w:p>
    <w:p w14:paraId="13F85C41" w14:textId="77777777" w:rsidR="00DF3EDA" w:rsidRDefault="00B15C37" w:rsidP="00B53AB5">
      <w:pPr>
        <w:pStyle w:val="berschrift1"/>
        <w:spacing w:before="0"/>
        <w:ind w:left="360" w:right="360"/>
        <w:rPr>
          <w:spacing w:val="-2"/>
        </w:rPr>
      </w:pPr>
      <w:r>
        <w:t>A proposito di Komatsu</w:t>
      </w:r>
    </w:p>
    <w:p w14:paraId="6202C57E" w14:textId="77777777" w:rsidR="00186B97" w:rsidRDefault="00186B97" w:rsidP="00B53AB5">
      <w:pPr>
        <w:pStyle w:val="berschrift1"/>
        <w:spacing w:before="0"/>
        <w:ind w:left="360" w:right="360"/>
      </w:pPr>
    </w:p>
    <w:p w14:paraId="39F7D991" w14:textId="77777777" w:rsidR="00DF3EDA" w:rsidRDefault="00B15C37" w:rsidP="00B53AB5">
      <w:pPr>
        <w:pStyle w:val="Textkrper"/>
        <w:spacing w:before="37" w:line="276" w:lineRule="auto"/>
        <w:ind w:left="360" w:right="360"/>
      </w:pPr>
      <w:r>
        <w:t>Komatsu è un produttore e fornitore leader del settore di attrezzature, tecnologie e servizi per i mercati delle costruzioni, dei carrelli elevatori, minerario, industriale e forestale. Per oltre un secolo, le attrezzature e i servizi Komatsu sono stati utilizzati da aziende di tutto il mondo per sviluppare infrastrutture moderne, estrarre minerali fondamentali, mantenere le foreste e creare tecnologia e prodotti di consumo. Il servizio globale dell'azienda e le reti di distributori supportano le operazioni dei clienti, sfruttando la potenza dei dati e della tecnologia per migliorare la sicurezza e la produttività ottimizzando le prestazioni.</w:t>
      </w:r>
    </w:p>
    <w:p w14:paraId="7462731A" w14:textId="77777777" w:rsidR="00DF3EDA" w:rsidRDefault="00DF3EDA" w:rsidP="00B53AB5">
      <w:pPr>
        <w:pStyle w:val="Textkrper"/>
        <w:ind w:left="360" w:right="360"/>
      </w:pPr>
    </w:p>
    <w:p w14:paraId="7FE6AE11" w14:textId="77777777" w:rsidR="00DF3EDA" w:rsidRDefault="00DF3EDA" w:rsidP="00B53AB5">
      <w:pPr>
        <w:pStyle w:val="Textkrper"/>
        <w:spacing w:before="1"/>
        <w:ind w:left="360" w:right="360"/>
      </w:pPr>
    </w:p>
    <w:p w14:paraId="4FB0CBAB" w14:textId="77777777" w:rsidR="00DF3EDA" w:rsidRDefault="00B15C37" w:rsidP="00B53AB5">
      <w:pPr>
        <w:tabs>
          <w:tab w:val="left" w:pos="429"/>
          <w:tab w:val="left" w:pos="859"/>
        </w:tabs>
        <w:ind w:left="360" w:right="360"/>
        <w:jc w:val="center"/>
      </w:pPr>
      <w:r>
        <w:t>#</w:t>
      </w:r>
      <w:r>
        <w:tab/>
        <w:t>#</w:t>
      </w:r>
      <w:r>
        <w:tab/>
        <w:t>#</w:t>
      </w:r>
    </w:p>
    <w:sectPr w:rsidR="00DF3EDA" w:rsidSect="007848B7">
      <w:headerReference w:type="default" r:id="rId10"/>
      <w:type w:val="continuous"/>
      <w:pgSz w:w="11910" w:h="16840"/>
      <w:pgMar w:top="1440" w:right="1080" w:bottom="1440" w:left="1080" w:header="342"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81CA8" w14:textId="77777777" w:rsidR="00645254" w:rsidRDefault="00645254">
      <w:r>
        <w:separator/>
      </w:r>
    </w:p>
  </w:endnote>
  <w:endnote w:type="continuationSeparator" w:id="0">
    <w:p w14:paraId="3AD39B90" w14:textId="77777777" w:rsidR="00645254" w:rsidRDefault="00645254">
      <w:r>
        <w:continuationSeparator/>
      </w:r>
    </w:p>
  </w:endnote>
  <w:endnote w:type="continuationNotice" w:id="1">
    <w:p w14:paraId="200C6365" w14:textId="77777777" w:rsidR="00645254" w:rsidRDefault="00645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E05CC" w14:textId="77777777" w:rsidR="00645254" w:rsidRDefault="00645254">
      <w:r>
        <w:separator/>
      </w:r>
    </w:p>
  </w:footnote>
  <w:footnote w:type="continuationSeparator" w:id="0">
    <w:p w14:paraId="53ED325E" w14:textId="77777777" w:rsidR="00645254" w:rsidRDefault="00645254">
      <w:r>
        <w:continuationSeparator/>
      </w:r>
    </w:p>
  </w:footnote>
  <w:footnote w:type="continuationNotice" w:id="1">
    <w:p w14:paraId="45E381D7" w14:textId="77777777" w:rsidR="00645254" w:rsidRDefault="006452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E3959" w14:textId="77777777" w:rsidR="00DF3EDA" w:rsidRDefault="00B15C37">
    <w:pPr>
      <w:pStyle w:val="Textkrper"/>
      <w:spacing w:line="14" w:lineRule="auto"/>
      <w:rPr>
        <w:sz w:val="20"/>
      </w:rPr>
    </w:pPr>
    <w:r>
      <w:rPr>
        <w:noProof/>
        <w:lang w:val="en-US"/>
      </w:rPr>
      <mc:AlternateContent>
        <mc:Choice Requires="wps">
          <w:drawing>
            <wp:anchor distT="0" distB="0" distL="0" distR="0" simplePos="0" relativeHeight="251658240" behindDoc="1" locked="0" layoutInCell="1" allowOverlap="1" wp14:anchorId="2FC365C5" wp14:editId="762410B4">
              <wp:simplePos x="0" y="0"/>
              <wp:positionH relativeFrom="page">
                <wp:posOffset>241808</wp:posOffset>
              </wp:positionH>
              <wp:positionV relativeFrom="page">
                <wp:posOffset>204850</wp:posOffset>
              </wp:positionV>
              <wp:extent cx="33655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550" cy="152400"/>
                      </a:xfrm>
                      <a:prstGeom prst="rect">
                        <a:avLst/>
                      </a:prstGeom>
                    </wps:spPr>
                    <wps:txbx>
                      <w:txbxContent>
                        <w:p w14:paraId="60A1B6EF" w14:textId="77777777" w:rsidR="00DF3EDA" w:rsidRDefault="00B15C37">
                          <w:pPr>
                            <w:spacing w:line="223" w:lineRule="exact"/>
                            <w:ind w:left="20"/>
                            <w:rPr>
                              <w:rFonts w:ascii="Calibri"/>
                              <w:sz w:val="20"/>
                            </w:rPr>
                          </w:pPr>
                          <w:r>
                            <w:rPr>
                              <w:rFonts w:ascii="Calibri"/>
                              <w:color w:val="0000FF"/>
                              <w:sz w:val="20"/>
                            </w:rPr>
                            <w:t>Public</w:t>
                          </w:r>
                        </w:p>
                      </w:txbxContent>
                    </wps:txbx>
                    <wps:bodyPr wrap="square" lIns="0" tIns="0" rIns="0" bIns="0" rtlCol="0">
                      <a:noAutofit/>
                    </wps:bodyPr>
                  </wps:wsp>
                </a:graphicData>
              </a:graphic>
            </wp:anchor>
          </w:drawing>
        </mc:Choice>
        <mc:Fallback>
          <w:pict>
            <v:shapetype w14:anchorId="2FC365C5" id="_x0000_t202" coordsize="21600,21600" o:spt="202" path="m,l,21600r21600,l21600,xe">
              <v:stroke joinstyle="miter"/>
              <v:path gradientshapeok="t" o:connecttype="rect"/>
            </v:shapetype>
            <v:shape id="Textbox 1" o:spid="_x0000_s1026" type="#_x0000_t202" style="position:absolute;margin-left:19.05pt;margin-top:16.15pt;width:26.5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" filled="f" stroked="f">
              <v:path arrowok="t"/>
              <v:textbox inset="0,0,0,0">
                <w:txbxContent>
                  <w:p w14:paraId="60A1B6EF" w14:textId="77777777" w:rsidR="00DF3EDA" w:rsidRDefault="00B15C37">
                    <w:pPr>
                      <w:spacing w:line="223" w:lineRule="exact"/>
                      <w:ind w:left="20"/>
                      <w:rPr>
                        <w:rFonts w:ascii="Calibri"/>
                        <w:sz w:val="20"/>
                      </w:rPr>
                    </w:pPr>
                    <w:r>
                      <w:rPr>
                        <w:rFonts w:ascii="Calibri"/>
                        <w:color w:val="0000FF"/>
                        <w:sz w:val="20"/>
                      </w:rPr>
                      <w:t>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E71F7"/>
    <w:multiLevelType w:val="hybridMultilevel"/>
    <w:tmpl w:val="B41C0574"/>
    <w:lvl w:ilvl="0" w:tplc="A50E845E">
      <w:numFmt w:val="bullet"/>
      <w:lvlText w:val="•"/>
      <w:lvlJc w:val="left"/>
      <w:pPr>
        <w:ind w:left="1080" w:hanging="72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
  <w:rsids>
    <w:rsidRoot w:val="00DF3EDA"/>
    <w:rsid w:val="000025A5"/>
    <w:rsid w:val="00015BF3"/>
    <w:rsid w:val="000372FC"/>
    <w:rsid w:val="00065396"/>
    <w:rsid w:val="00065C53"/>
    <w:rsid w:val="0008305E"/>
    <w:rsid w:val="0009136D"/>
    <w:rsid w:val="000D1AAB"/>
    <w:rsid w:val="000D6650"/>
    <w:rsid w:val="000E57F4"/>
    <w:rsid w:val="000F3768"/>
    <w:rsid w:val="000F3854"/>
    <w:rsid w:val="001107BE"/>
    <w:rsid w:val="0011105D"/>
    <w:rsid w:val="0013164E"/>
    <w:rsid w:val="00140CF1"/>
    <w:rsid w:val="00161FBE"/>
    <w:rsid w:val="00180989"/>
    <w:rsid w:val="00186B97"/>
    <w:rsid w:val="001902A1"/>
    <w:rsid w:val="001B59DB"/>
    <w:rsid w:val="001B710E"/>
    <w:rsid w:val="001D4199"/>
    <w:rsid w:val="001E358D"/>
    <w:rsid w:val="002079D7"/>
    <w:rsid w:val="00223B98"/>
    <w:rsid w:val="00233025"/>
    <w:rsid w:val="00233D8C"/>
    <w:rsid w:val="00240373"/>
    <w:rsid w:val="00253B59"/>
    <w:rsid w:val="00266CD2"/>
    <w:rsid w:val="0026787B"/>
    <w:rsid w:val="00283B77"/>
    <w:rsid w:val="002A7949"/>
    <w:rsid w:val="002B261D"/>
    <w:rsid w:val="002D4B10"/>
    <w:rsid w:val="002F1263"/>
    <w:rsid w:val="00305682"/>
    <w:rsid w:val="00317E25"/>
    <w:rsid w:val="00321AEA"/>
    <w:rsid w:val="003424CF"/>
    <w:rsid w:val="00362238"/>
    <w:rsid w:val="00362FA8"/>
    <w:rsid w:val="00363917"/>
    <w:rsid w:val="00380BFF"/>
    <w:rsid w:val="00387B3A"/>
    <w:rsid w:val="00392B5C"/>
    <w:rsid w:val="00396823"/>
    <w:rsid w:val="003C4141"/>
    <w:rsid w:val="003E6E10"/>
    <w:rsid w:val="004064FE"/>
    <w:rsid w:val="0041269E"/>
    <w:rsid w:val="00440D2E"/>
    <w:rsid w:val="00456092"/>
    <w:rsid w:val="0046569E"/>
    <w:rsid w:val="00465E5D"/>
    <w:rsid w:val="00486848"/>
    <w:rsid w:val="00487AD1"/>
    <w:rsid w:val="004A2A23"/>
    <w:rsid w:val="004B24F5"/>
    <w:rsid w:val="004C0EA7"/>
    <w:rsid w:val="004D62CA"/>
    <w:rsid w:val="004F3A7B"/>
    <w:rsid w:val="004F5EBB"/>
    <w:rsid w:val="00504908"/>
    <w:rsid w:val="005055D4"/>
    <w:rsid w:val="005061D7"/>
    <w:rsid w:val="005174C4"/>
    <w:rsid w:val="00542126"/>
    <w:rsid w:val="00543263"/>
    <w:rsid w:val="00561FDA"/>
    <w:rsid w:val="0057354D"/>
    <w:rsid w:val="00596E1B"/>
    <w:rsid w:val="005B02F9"/>
    <w:rsid w:val="005C6E52"/>
    <w:rsid w:val="005D2AFA"/>
    <w:rsid w:val="0060140B"/>
    <w:rsid w:val="00606D27"/>
    <w:rsid w:val="006236D0"/>
    <w:rsid w:val="006305EA"/>
    <w:rsid w:val="00632643"/>
    <w:rsid w:val="00634801"/>
    <w:rsid w:val="00645254"/>
    <w:rsid w:val="006814FB"/>
    <w:rsid w:val="0068428E"/>
    <w:rsid w:val="006B6023"/>
    <w:rsid w:val="006D31C5"/>
    <w:rsid w:val="006E27D0"/>
    <w:rsid w:val="006E6783"/>
    <w:rsid w:val="00702475"/>
    <w:rsid w:val="007215B7"/>
    <w:rsid w:val="00722CDB"/>
    <w:rsid w:val="00731025"/>
    <w:rsid w:val="0075604F"/>
    <w:rsid w:val="0078233A"/>
    <w:rsid w:val="00782F61"/>
    <w:rsid w:val="007848B7"/>
    <w:rsid w:val="007B479A"/>
    <w:rsid w:val="007C3160"/>
    <w:rsid w:val="007F6E4D"/>
    <w:rsid w:val="0080526B"/>
    <w:rsid w:val="00805903"/>
    <w:rsid w:val="00807863"/>
    <w:rsid w:val="008100DE"/>
    <w:rsid w:val="0083062A"/>
    <w:rsid w:val="00832D4B"/>
    <w:rsid w:val="008349A7"/>
    <w:rsid w:val="008371B5"/>
    <w:rsid w:val="00841EA1"/>
    <w:rsid w:val="00843008"/>
    <w:rsid w:val="0084635E"/>
    <w:rsid w:val="0085142B"/>
    <w:rsid w:val="008800BF"/>
    <w:rsid w:val="00894524"/>
    <w:rsid w:val="008B3763"/>
    <w:rsid w:val="008C0DFD"/>
    <w:rsid w:val="008E0721"/>
    <w:rsid w:val="00902740"/>
    <w:rsid w:val="00920032"/>
    <w:rsid w:val="00920D23"/>
    <w:rsid w:val="0092675E"/>
    <w:rsid w:val="0095070E"/>
    <w:rsid w:val="009751AC"/>
    <w:rsid w:val="009A3AA3"/>
    <w:rsid w:val="009A576D"/>
    <w:rsid w:val="009B02A3"/>
    <w:rsid w:val="009D1D9C"/>
    <w:rsid w:val="009D5330"/>
    <w:rsid w:val="009E0A91"/>
    <w:rsid w:val="009F1536"/>
    <w:rsid w:val="009F173B"/>
    <w:rsid w:val="009F5D88"/>
    <w:rsid w:val="009F70AB"/>
    <w:rsid w:val="009F7C72"/>
    <w:rsid w:val="00A6081E"/>
    <w:rsid w:val="00A66A94"/>
    <w:rsid w:val="00A7055E"/>
    <w:rsid w:val="00AE63C1"/>
    <w:rsid w:val="00AE6C52"/>
    <w:rsid w:val="00B02258"/>
    <w:rsid w:val="00B04769"/>
    <w:rsid w:val="00B14A94"/>
    <w:rsid w:val="00B15C37"/>
    <w:rsid w:val="00B53AB5"/>
    <w:rsid w:val="00B73004"/>
    <w:rsid w:val="00B75D64"/>
    <w:rsid w:val="00B96341"/>
    <w:rsid w:val="00BA0861"/>
    <w:rsid w:val="00BC0E0D"/>
    <w:rsid w:val="00BD46EE"/>
    <w:rsid w:val="00BE148B"/>
    <w:rsid w:val="00C228F3"/>
    <w:rsid w:val="00C37E62"/>
    <w:rsid w:val="00C71AC2"/>
    <w:rsid w:val="00C71E56"/>
    <w:rsid w:val="00CA0C5A"/>
    <w:rsid w:val="00CB6520"/>
    <w:rsid w:val="00CC5D07"/>
    <w:rsid w:val="00CD27BA"/>
    <w:rsid w:val="00CD3111"/>
    <w:rsid w:val="00D14336"/>
    <w:rsid w:val="00D17A99"/>
    <w:rsid w:val="00D415DC"/>
    <w:rsid w:val="00D42FDC"/>
    <w:rsid w:val="00D47CBB"/>
    <w:rsid w:val="00D5172E"/>
    <w:rsid w:val="00D7342A"/>
    <w:rsid w:val="00D73FDC"/>
    <w:rsid w:val="00D87BCC"/>
    <w:rsid w:val="00D90CC2"/>
    <w:rsid w:val="00D97CD9"/>
    <w:rsid w:val="00DB5476"/>
    <w:rsid w:val="00DB5E41"/>
    <w:rsid w:val="00DC787E"/>
    <w:rsid w:val="00DD2918"/>
    <w:rsid w:val="00DF3EDA"/>
    <w:rsid w:val="00E225E6"/>
    <w:rsid w:val="00E2483A"/>
    <w:rsid w:val="00E274A3"/>
    <w:rsid w:val="00E30051"/>
    <w:rsid w:val="00E35965"/>
    <w:rsid w:val="00E443AF"/>
    <w:rsid w:val="00E50F06"/>
    <w:rsid w:val="00E56079"/>
    <w:rsid w:val="00E9055B"/>
    <w:rsid w:val="00EB2CAB"/>
    <w:rsid w:val="00EC341A"/>
    <w:rsid w:val="00ED13E9"/>
    <w:rsid w:val="00ED3989"/>
    <w:rsid w:val="00EF0E43"/>
    <w:rsid w:val="00F020AF"/>
    <w:rsid w:val="00F0666C"/>
    <w:rsid w:val="00F120BF"/>
    <w:rsid w:val="00F16C89"/>
    <w:rsid w:val="00F43C23"/>
    <w:rsid w:val="00F9188E"/>
    <w:rsid w:val="00FA5970"/>
    <w:rsid w:val="00FC2D9D"/>
    <w:rsid w:val="00FD326C"/>
    <w:rsid w:val="00FF49E2"/>
    <w:rsid w:val="0F5DE18C"/>
    <w:rsid w:val="2A037C91"/>
    <w:rsid w:val="32D12717"/>
    <w:rsid w:val="3D2237D0"/>
    <w:rsid w:val="5974A6AD"/>
    <w:rsid w:val="6B2D635D"/>
  </w:rsids>
  <m:mathPr>
    <m:mathFont m:val="Cambria Math"/>
    <m:brkBin m:val="before"/>
    <m:brkBinSub m:val="--"/>
    <m:smallFrac m:val="0"/>
    <m:dispDef/>
    <m:lMargin m:val="0"/>
    <m:rMargin m:val="0"/>
    <m:defJc m:val="centerGroup"/>
    <m:wrapIndent m:val="1440"/>
    <m:intLim m:val="subSup"/>
    <m:naryLim m:val="undOvr"/>
  </m:mathPr>
  <w:themeFontLang w:val="nl-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D3151"/>
  <w15:docId w15:val="{AAC70030-76E5-47CD-89B3-6465A7F9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spacing w:before="157"/>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ind w:right="657"/>
      <w:jc w:val="center"/>
    </w:pPr>
    <w:rPr>
      <w:b/>
      <w:bCs/>
      <w:sz w:val="28"/>
      <w:szCs w:val="2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186B97"/>
    <w:pPr>
      <w:tabs>
        <w:tab w:val="center" w:pos="4536"/>
        <w:tab w:val="right" w:pos="9072"/>
      </w:tabs>
    </w:pPr>
  </w:style>
  <w:style w:type="character" w:customStyle="1" w:styleId="KopfzeileZchn">
    <w:name w:val="Kopfzeile Zchn"/>
    <w:basedOn w:val="Absatz-Standardschriftart"/>
    <w:link w:val="Kopfzeile"/>
    <w:uiPriority w:val="99"/>
    <w:rsid w:val="00186B97"/>
    <w:rPr>
      <w:rFonts w:ascii="Arial" w:eastAsia="Arial" w:hAnsi="Arial" w:cs="Arial"/>
    </w:rPr>
  </w:style>
  <w:style w:type="paragraph" w:styleId="Fuzeile">
    <w:name w:val="footer"/>
    <w:basedOn w:val="Standard"/>
    <w:link w:val="FuzeileZchn"/>
    <w:uiPriority w:val="99"/>
    <w:unhideWhenUsed/>
    <w:rsid w:val="00186B97"/>
    <w:pPr>
      <w:tabs>
        <w:tab w:val="center" w:pos="4536"/>
        <w:tab w:val="right" w:pos="9072"/>
      </w:tabs>
    </w:pPr>
  </w:style>
  <w:style w:type="character" w:customStyle="1" w:styleId="FuzeileZchn">
    <w:name w:val="Fußzeile Zchn"/>
    <w:basedOn w:val="Absatz-Standardschriftart"/>
    <w:link w:val="Fuzeile"/>
    <w:uiPriority w:val="99"/>
    <w:rsid w:val="00186B9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473527">
      <w:bodyDiv w:val="1"/>
      <w:marLeft w:val="0"/>
      <w:marRight w:val="0"/>
      <w:marTop w:val="0"/>
      <w:marBottom w:val="0"/>
      <w:divBdr>
        <w:top w:val="none" w:sz="0" w:space="0" w:color="auto"/>
        <w:left w:val="none" w:sz="0" w:space="0" w:color="auto"/>
        <w:bottom w:val="none" w:sz="0" w:space="0" w:color="auto"/>
        <w:right w:val="none" w:sz="0" w:space="0" w:color="auto"/>
      </w:divBdr>
      <w:divsChild>
        <w:div w:id="1331643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135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716175">
      <w:bodyDiv w:val="1"/>
      <w:marLeft w:val="0"/>
      <w:marRight w:val="0"/>
      <w:marTop w:val="0"/>
      <w:marBottom w:val="0"/>
      <w:divBdr>
        <w:top w:val="none" w:sz="0" w:space="0" w:color="auto"/>
        <w:left w:val="none" w:sz="0" w:space="0" w:color="auto"/>
        <w:bottom w:val="none" w:sz="0" w:space="0" w:color="auto"/>
        <w:right w:val="none" w:sz="0" w:space="0" w:color="auto"/>
      </w:divBdr>
      <w:divsChild>
        <w:div w:id="403189114">
          <w:marLeft w:val="0"/>
          <w:marRight w:val="0"/>
          <w:marTop w:val="0"/>
          <w:marBottom w:val="0"/>
          <w:divBdr>
            <w:top w:val="none" w:sz="0" w:space="0" w:color="auto"/>
            <w:left w:val="none" w:sz="0" w:space="0" w:color="auto"/>
            <w:bottom w:val="none" w:sz="0" w:space="0" w:color="auto"/>
            <w:right w:val="none" w:sz="0" w:space="0" w:color="auto"/>
          </w:divBdr>
        </w:div>
        <w:div w:id="776949039">
          <w:marLeft w:val="0"/>
          <w:marRight w:val="0"/>
          <w:marTop w:val="0"/>
          <w:marBottom w:val="0"/>
          <w:divBdr>
            <w:top w:val="none" w:sz="0" w:space="0" w:color="auto"/>
            <w:left w:val="none" w:sz="0" w:space="0" w:color="auto"/>
            <w:bottom w:val="none" w:sz="0" w:space="0" w:color="auto"/>
            <w:right w:val="none" w:sz="0" w:space="0" w:color="auto"/>
          </w:divBdr>
        </w:div>
      </w:divsChild>
    </w:div>
    <w:div w:id="802625888">
      <w:bodyDiv w:val="1"/>
      <w:marLeft w:val="0"/>
      <w:marRight w:val="0"/>
      <w:marTop w:val="0"/>
      <w:marBottom w:val="0"/>
      <w:divBdr>
        <w:top w:val="none" w:sz="0" w:space="0" w:color="auto"/>
        <w:left w:val="none" w:sz="0" w:space="0" w:color="auto"/>
        <w:bottom w:val="none" w:sz="0" w:space="0" w:color="auto"/>
        <w:right w:val="none" w:sz="0" w:space="0" w:color="auto"/>
      </w:divBdr>
      <w:divsChild>
        <w:div w:id="116798872">
          <w:marLeft w:val="0"/>
          <w:marRight w:val="0"/>
          <w:marTop w:val="0"/>
          <w:marBottom w:val="0"/>
          <w:divBdr>
            <w:top w:val="none" w:sz="0" w:space="0" w:color="auto"/>
            <w:left w:val="none" w:sz="0" w:space="0" w:color="auto"/>
            <w:bottom w:val="none" w:sz="0" w:space="0" w:color="auto"/>
            <w:right w:val="none" w:sz="0" w:space="0" w:color="auto"/>
          </w:divBdr>
        </w:div>
        <w:div w:id="546339389">
          <w:marLeft w:val="0"/>
          <w:marRight w:val="0"/>
          <w:marTop w:val="0"/>
          <w:marBottom w:val="0"/>
          <w:divBdr>
            <w:top w:val="none" w:sz="0" w:space="0" w:color="auto"/>
            <w:left w:val="none" w:sz="0" w:space="0" w:color="auto"/>
            <w:bottom w:val="none" w:sz="0" w:space="0" w:color="auto"/>
            <w:right w:val="none" w:sz="0" w:space="0" w:color="auto"/>
          </w:divBdr>
        </w:div>
      </w:divsChild>
    </w:div>
    <w:div w:id="1025524163">
      <w:bodyDiv w:val="1"/>
      <w:marLeft w:val="0"/>
      <w:marRight w:val="0"/>
      <w:marTop w:val="0"/>
      <w:marBottom w:val="0"/>
      <w:divBdr>
        <w:top w:val="none" w:sz="0" w:space="0" w:color="auto"/>
        <w:left w:val="none" w:sz="0" w:space="0" w:color="auto"/>
        <w:bottom w:val="none" w:sz="0" w:space="0" w:color="auto"/>
        <w:right w:val="none" w:sz="0" w:space="0" w:color="auto"/>
      </w:divBdr>
      <w:divsChild>
        <w:div w:id="841509830">
          <w:marLeft w:val="0"/>
          <w:marRight w:val="0"/>
          <w:marTop w:val="0"/>
          <w:marBottom w:val="0"/>
          <w:divBdr>
            <w:top w:val="none" w:sz="0" w:space="0" w:color="auto"/>
            <w:left w:val="none" w:sz="0" w:space="0" w:color="auto"/>
            <w:bottom w:val="none" w:sz="0" w:space="0" w:color="auto"/>
            <w:right w:val="none" w:sz="0" w:space="0" w:color="auto"/>
          </w:divBdr>
        </w:div>
        <w:div w:id="1431465706">
          <w:marLeft w:val="0"/>
          <w:marRight w:val="0"/>
          <w:marTop w:val="0"/>
          <w:marBottom w:val="0"/>
          <w:divBdr>
            <w:top w:val="none" w:sz="0" w:space="0" w:color="auto"/>
            <w:left w:val="none" w:sz="0" w:space="0" w:color="auto"/>
            <w:bottom w:val="none" w:sz="0" w:space="0" w:color="auto"/>
            <w:right w:val="none" w:sz="0" w:space="0" w:color="auto"/>
          </w:divBdr>
        </w:div>
      </w:divsChild>
    </w:div>
    <w:div w:id="1125393692">
      <w:bodyDiv w:val="1"/>
      <w:marLeft w:val="0"/>
      <w:marRight w:val="0"/>
      <w:marTop w:val="0"/>
      <w:marBottom w:val="0"/>
      <w:divBdr>
        <w:top w:val="none" w:sz="0" w:space="0" w:color="auto"/>
        <w:left w:val="none" w:sz="0" w:space="0" w:color="auto"/>
        <w:bottom w:val="none" w:sz="0" w:space="0" w:color="auto"/>
        <w:right w:val="none" w:sz="0" w:space="0" w:color="auto"/>
      </w:divBdr>
      <w:divsChild>
        <w:div w:id="110904139">
          <w:marLeft w:val="0"/>
          <w:marRight w:val="0"/>
          <w:marTop w:val="0"/>
          <w:marBottom w:val="0"/>
          <w:divBdr>
            <w:top w:val="none" w:sz="0" w:space="0" w:color="auto"/>
            <w:left w:val="none" w:sz="0" w:space="0" w:color="auto"/>
            <w:bottom w:val="none" w:sz="0" w:space="0" w:color="auto"/>
            <w:right w:val="none" w:sz="0" w:space="0" w:color="auto"/>
          </w:divBdr>
        </w:div>
        <w:div w:id="575285013">
          <w:marLeft w:val="0"/>
          <w:marRight w:val="0"/>
          <w:marTop w:val="0"/>
          <w:marBottom w:val="0"/>
          <w:divBdr>
            <w:top w:val="none" w:sz="0" w:space="0" w:color="auto"/>
            <w:left w:val="none" w:sz="0" w:space="0" w:color="auto"/>
            <w:bottom w:val="none" w:sz="0" w:space="0" w:color="auto"/>
            <w:right w:val="none" w:sz="0" w:space="0" w:color="auto"/>
          </w:divBdr>
        </w:div>
        <w:div w:id="1778064488">
          <w:marLeft w:val="0"/>
          <w:marRight w:val="0"/>
          <w:marTop w:val="0"/>
          <w:marBottom w:val="0"/>
          <w:divBdr>
            <w:top w:val="none" w:sz="0" w:space="0" w:color="auto"/>
            <w:left w:val="none" w:sz="0" w:space="0" w:color="auto"/>
            <w:bottom w:val="none" w:sz="0" w:space="0" w:color="auto"/>
            <w:right w:val="none" w:sz="0" w:space="0" w:color="auto"/>
          </w:divBdr>
        </w:div>
      </w:divsChild>
    </w:div>
    <w:div w:id="1483960764">
      <w:bodyDiv w:val="1"/>
      <w:marLeft w:val="0"/>
      <w:marRight w:val="0"/>
      <w:marTop w:val="0"/>
      <w:marBottom w:val="0"/>
      <w:divBdr>
        <w:top w:val="none" w:sz="0" w:space="0" w:color="auto"/>
        <w:left w:val="none" w:sz="0" w:space="0" w:color="auto"/>
        <w:bottom w:val="none" w:sz="0" w:space="0" w:color="auto"/>
        <w:right w:val="none" w:sz="0" w:space="0" w:color="auto"/>
      </w:divBdr>
      <w:divsChild>
        <w:div w:id="1286808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8157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6402797">
      <w:bodyDiv w:val="1"/>
      <w:marLeft w:val="0"/>
      <w:marRight w:val="0"/>
      <w:marTop w:val="0"/>
      <w:marBottom w:val="0"/>
      <w:divBdr>
        <w:top w:val="none" w:sz="0" w:space="0" w:color="auto"/>
        <w:left w:val="none" w:sz="0" w:space="0" w:color="auto"/>
        <w:bottom w:val="none" w:sz="0" w:space="0" w:color="auto"/>
        <w:right w:val="none" w:sz="0" w:space="0" w:color="auto"/>
      </w:divBdr>
      <w:divsChild>
        <w:div w:id="224493117">
          <w:marLeft w:val="0"/>
          <w:marRight w:val="0"/>
          <w:marTop w:val="0"/>
          <w:marBottom w:val="0"/>
          <w:divBdr>
            <w:top w:val="none" w:sz="0" w:space="0" w:color="auto"/>
            <w:left w:val="none" w:sz="0" w:space="0" w:color="auto"/>
            <w:bottom w:val="none" w:sz="0" w:space="0" w:color="auto"/>
            <w:right w:val="none" w:sz="0" w:space="0" w:color="auto"/>
          </w:divBdr>
        </w:div>
        <w:div w:id="559630905">
          <w:marLeft w:val="0"/>
          <w:marRight w:val="0"/>
          <w:marTop w:val="0"/>
          <w:marBottom w:val="0"/>
          <w:divBdr>
            <w:top w:val="none" w:sz="0" w:space="0" w:color="auto"/>
            <w:left w:val="none" w:sz="0" w:space="0" w:color="auto"/>
            <w:bottom w:val="none" w:sz="0" w:space="0" w:color="auto"/>
            <w:right w:val="none" w:sz="0" w:space="0" w:color="auto"/>
          </w:divBdr>
        </w:div>
        <w:div w:id="681510188">
          <w:marLeft w:val="0"/>
          <w:marRight w:val="0"/>
          <w:marTop w:val="0"/>
          <w:marBottom w:val="0"/>
          <w:divBdr>
            <w:top w:val="none" w:sz="0" w:space="0" w:color="auto"/>
            <w:left w:val="none" w:sz="0" w:space="0" w:color="auto"/>
            <w:bottom w:val="none" w:sz="0" w:space="0" w:color="auto"/>
            <w:right w:val="none" w:sz="0" w:space="0" w:color="auto"/>
          </w:divBdr>
        </w:div>
      </w:divsChild>
    </w:div>
    <w:div w:id="1997873232">
      <w:bodyDiv w:val="1"/>
      <w:marLeft w:val="0"/>
      <w:marRight w:val="0"/>
      <w:marTop w:val="0"/>
      <w:marBottom w:val="0"/>
      <w:divBdr>
        <w:top w:val="none" w:sz="0" w:space="0" w:color="auto"/>
        <w:left w:val="none" w:sz="0" w:space="0" w:color="auto"/>
        <w:bottom w:val="none" w:sz="0" w:space="0" w:color="auto"/>
        <w:right w:val="none" w:sz="0" w:space="0" w:color="auto"/>
      </w:divBdr>
      <w:divsChild>
        <w:div w:id="915745436">
          <w:marLeft w:val="0"/>
          <w:marRight w:val="0"/>
          <w:marTop w:val="0"/>
          <w:marBottom w:val="0"/>
          <w:divBdr>
            <w:top w:val="none" w:sz="0" w:space="0" w:color="auto"/>
            <w:left w:val="none" w:sz="0" w:space="0" w:color="auto"/>
            <w:bottom w:val="none" w:sz="0" w:space="0" w:color="auto"/>
            <w:right w:val="none" w:sz="0" w:space="0" w:color="auto"/>
          </w:divBdr>
        </w:div>
        <w:div w:id="119630844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hushu.wu@komatsu.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Komatsu Ameica Corp</Company>
  <LinksUpToDate>false</LinksUpToDate>
  <CharactersWithSpaces>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Raleigh Floyd Jr.</dc:creator>
  <cp:keywords/>
  <dc:description/>
  <cp:lastModifiedBy>User05</cp:lastModifiedBy>
  <cp:revision>89</cp:revision>
  <dcterms:created xsi:type="dcterms:W3CDTF">2025-01-30T20:49:00Z</dcterms:created>
  <dcterms:modified xsi:type="dcterms:W3CDTF">2025-03-28T06:10:00Z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FontProps">
    <vt:lpwstr>#0000ff,10,Calibri</vt:lpwstr>
  </property>
  <property fmtid="{D5CDD505-2E9C-101B-9397-08002B2CF9AE}" pid="3" name="ClassificationContentMarkingHeaderShapeIds">
    <vt:lpwstr>84f0b5e,5a1f902e,6d9b4bd0</vt:lpwstr>
  </property>
  <property fmtid="{D5CDD505-2E9C-101B-9397-08002B2CF9AE}" pid="4" name="ClassificationContentMarkingHeaderText">
    <vt:lpwstr>Public</vt:lpwstr>
  </property>
  <property fmtid="{D5CDD505-2E9C-101B-9397-08002B2CF9AE}" pid="5" name="ContentTypeId">
    <vt:lpwstr>0x01010032A73538AB077E46819BEBC6E8C97575</vt:lpwstr>
  </property>
  <property fmtid="{D5CDD505-2E9C-101B-9397-08002B2CF9AE}" pid="6" name="Created">
    <vt:filetime>2024-12-19T00:00:00Z</vt:filetime>
  </property>
  <property fmtid="{D5CDD505-2E9C-101B-9397-08002B2CF9AE}" pid="7" name="Creator">
    <vt:lpwstr>Acrobat PDFMaker 24 for Word</vt:lpwstr>
  </property>
  <property fmtid="{D5CDD505-2E9C-101B-9397-08002B2CF9AE}" pid="8" name="LastSaved">
    <vt:filetime>2025-01-30T00:00:00Z</vt:filetime>
  </property>
  <property fmtid="{D5CDD505-2E9C-101B-9397-08002B2CF9AE}" pid="9" name="MSIP_Label_734892e5-f1bf-4de3-821b-0faa98b172a4_ActionId">
    <vt:lpwstr>51302dce-d070-4705-b79b-cb978c8ffc30</vt:lpwstr>
  </property>
  <property fmtid="{D5CDD505-2E9C-101B-9397-08002B2CF9AE}" pid="10" name="MSIP_Label_734892e5-f1bf-4de3-821b-0faa98b172a4_ContentBits">
    <vt:lpwstr>1</vt:lpwstr>
  </property>
  <property fmtid="{D5CDD505-2E9C-101B-9397-08002B2CF9AE}" pid="11" name="MSIP_Label_734892e5-f1bf-4de3-821b-0faa98b172a4_Enabled">
    <vt:lpwstr>true</vt:lpwstr>
  </property>
  <property fmtid="{D5CDD505-2E9C-101B-9397-08002B2CF9AE}" pid="12" name="MSIP_Label_734892e5-f1bf-4de3-821b-0faa98b172a4_Method">
    <vt:lpwstr>Standard</vt:lpwstr>
  </property>
  <property fmtid="{D5CDD505-2E9C-101B-9397-08002B2CF9AE}" pid="13" name="MSIP_Label_734892e5-f1bf-4de3-821b-0faa98b172a4_Name">
    <vt:lpwstr>Label</vt:lpwstr>
  </property>
  <property fmtid="{D5CDD505-2E9C-101B-9397-08002B2CF9AE}" pid="14" name="MSIP_Label_734892e5-f1bf-4de3-821b-0faa98b172a4_SetDate">
    <vt:lpwstr>2023-04-25T11:35:22Z</vt:lpwstr>
  </property>
  <property fmtid="{D5CDD505-2E9C-101B-9397-08002B2CF9AE}" pid="15" name="MSIP_Label_734892e5-f1bf-4de3-821b-0faa98b172a4_SiteId">
    <vt:lpwstr>000f99b4-4d5c-4fe0-83b1-a1254876c5ec</vt:lpwstr>
  </property>
  <property fmtid="{D5CDD505-2E9C-101B-9397-08002B2CF9AE}" pid="16" name="Producer">
    <vt:lpwstr>Adobe PDF Library 24.3.144</vt:lpwstr>
  </property>
  <property fmtid="{D5CDD505-2E9C-101B-9397-08002B2CF9AE}" pid="17" name="SourceModified">
    <vt:lpwstr>D:20241219095840</vt:lpwstr>
  </property>
</Properties>
</file>